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135" w:rsidRDefault="00E47135" w:rsidP="00E47135">
      <w:pPr>
        <w:keepNext/>
        <w:jc w:val="center"/>
        <w:outlineLvl w:val="0"/>
        <w:rPr>
          <w:b/>
          <w:sz w:val="28"/>
          <w:szCs w:val="20"/>
          <w:u w:val="single"/>
        </w:rPr>
      </w:pPr>
      <w:r>
        <w:rPr>
          <w:b/>
          <w:sz w:val="28"/>
          <w:szCs w:val="20"/>
          <w:u w:val="single"/>
        </w:rPr>
        <w:t>ИЗВЕЩЕНИЕ О ПРОВЕДЕН</w:t>
      </w:r>
      <w:proofErr w:type="gramStart"/>
      <w:r>
        <w:rPr>
          <w:b/>
          <w:sz w:val="28"/>
          <w:szCs w:val="20"/>
          <w:u w:val="single"/>
        </w:rPr>
        <w:t>ИИ АУ</w:t>
      </w:r>
      <w:proofErr w:type="gramEnd"/>
      <w:r>
        <w:rPr>
          <w:b/>
          <w:sz w:val="28"/>
          <w:szCs w:val="20"/>
          <w:u w:val="single"/>
        </w:rPr>
        <w:t>КЦИОНА</w:t>
      </w:r>
    </w:p>
    <w:p w:rsidR="00E47135" w:rsidRDefault="00E47135" w:rsidP="00E47135">
      <w:pPr>
        <w:tabs>
          <w:tab w:val="left" w:pos="851"/>
        </w:tabs>
        <w:rPr>
          <w:sz w:val="20"/>
          <w:szCs w:val="20"/>
        </w:rPr>
      </w:pPr>
    </w:p>
    <w:p w:rsidR="00E47135" w:rsidRDefault="00E47135" w:rsidP="00E47135">
      <w:pPr>
        <w:numPr>
          <w:ilvl w:val="0"/>
          <w:numId w:val="1"/>
        </w:numPr>
        <w:tabs>
          <w:tab w:val="left" w:pos="851"/>
          <w:tab w:val="left" w:pos="993"/>
        </w:tabs>
        <w:ind w:left="0" w:firstLine="720"/>
        <w:jc w:val="both"/>
        <w:rPr>
          <w:szCs w:val="20"/>
        </w:rPr>
      </w:pPr>
      <w:r>
        <w:rPr>
          <w:b/>
          <w:szCs w:val="20"/>
        </w:rPr>
        <w:t>Организатор аукциона</w:t>
      </w:r>
      <w:r>
        <w:rPr>
          <w:szCs w:val="20"/>
        </w:rPr>
        <w:t xml:space="preserve"> – Администрация муниципального образования «Город Архангельск». Адрес: г. Архангельск, пл. В.И. Ленина, д. 5.</w:t>
      </w:r>
    </w:p>
    <w:p w:rsidR="00E47135" w:rsidRDefault="00E47135" w:rsidP="00E47135">
      <w:pPr>
        <w:ind w:firstLine="720"/>
        <w:jc w:val="both"/>
        <w:rPr>
          <w:szCs w:val="20"/>
        </w:rPr>
      </w:pPr>
    </w:p>
    <w:p w:rsidR="00E47135" w:rsidRDefault="00E47135" w:rsidP="00E47135">
      <w:pPr>
        <w:numPr>
          <w:ilvl w:val="0"/>
          <w:numId w:val="1"/>
        </w:numPr>
        <w:tabs>
          <w:tab w:val="left" w:pos="851"/>
          <w:tab w:val="left" w:pos="1134"/>
        </w:tabs>
        <w:ind w:left="0" w:firstLine="720"/>
        <w:jc w:val="both"/>
        <w:rPr>
          <w:szCs w:val="20"/>
        </w:rPr>
      </w:pPr>
      <w:r>
        <w:rPr>
          <w:b/>
          <w:szCs w:val="20"/>
        </w:rPr>
        <w:t>Наименование органа местного самоуправления, принявшего решение о проведен</w:t>
      </w:r>
      <w:proofErr w:type="gramStart"/>
      <w:r>
        <w:rPr>
          <w:b/>
          <w:szCs w:val="20"/>
        </w:rPr>
        <w:t>ии ау</w:t>
      </w:r>
      <w:proofErr w:type="gramEnd"/>
      <w:r>
        <w:rPr>
          <w:b/>
          <w:szCs w:val="20"/>
        </w:rPr>
        <w:t xml:space="preserve">кциона, реквизиты указанного решения: </w:t>
      </w:r>
      <w:r>
        <w:rPr>
          <w:szCs w:val="20"/>
        </w:rPr>
        <w:t>Администрация муниципального образования «Город Архангельск»; распоряжение Администрации муниципального образования «Город Архангельск» «О проведен</w:t>
      </w:r>
      <w:proofErr w:type="gramStart"/>
      <w:r>
        <w:rPr>
          <w:szCs w:val="20"/>
        </w:rPr>
        <w:t>ии ау</w:t>
      </w:r>
      <w:proofErr w:type="gramEnd"/>
      <w:r>
        <w:rPr>
          <w:szCs w:val="20"/>
        </w:rPr>
        <w:t xml:space="preserve">кциона на право заключения договоров аренды земельных участков, находящихся в муниципальной собственности» от </w:t>
      </w:r>
      <w:r w:rsidR="00761C17" w:rsidRPr="00761C17">
        <w:rPr>
          <w:szCs w:val="20"/>
        </w:rPr>
        <w:t xml:space="preserve">27.05.2016 </w:t>
      </w:r>
      <w:r>
        <w:rPr>
          <w:szCs w:val="20"/>
        </w:rPr>
        <w:t>№</w:t>
      </w:r>
      <w:r w:rsidR="00761C17">
        <w:rPr>
          <w:szCs w:val="20"/>
        </w:rPr>
        <w:t xml:space="preserve"> 1483р</w:t>
      </w:r>
      <w:bookmarkStart w:id="0" w:name="_GoBack"/>
      <w:bookmarkEnd w:id="0"/>
      <w:r>
        <w:rPr>
          <w:szCs w:val="20"/>
        </w:rPr>
        <w:t>.</w:t>
      </w:r>
    </w:p>
    <w:p w:rsidR="00E47135" w:rsidRDefault="00E47135" w:rsidP="00E47135">
      <w:pPr>
        <w:ind w:firstLine="720"/>
        <w:jc w:val="both"/>
        <w:rPr>
          <w:szCs w:val="20"/>
        </w:rPr>
      </w:pPr>
    </w:p>
    <w:p w:rsidR="00E47135" w:rsidRDefault="00E47135" w:rsidP="00E47135">
      <w:pPr>
        <w:numPr>
          <w:ilvl w:val="0"/>
          <w:numId w:val="1"/>
        </w:numPr>
        <w:tabs>
          <w:tab w:val="left" w:pos="993"/>
        </w:tabs>
        <w:ind w:left="0" w:firstLine="720"/>
        <w:jc w:val="both"/>
        <w:rPr>
          <w:szCs w:val="20"/>
        </w:rPr>
      </w:pPr>
      <w:r>
        <w:rPr>
          <w:b/>
          <w:szCs w:val="20"/>
        </w:rPr>
        <w:t xml:space="preserve">Место, дата, время и порядок проведения аукциона: </w:t>
      </w:r>
      <w:r>
        <w:rPr>
          <w:szCs w:val="20"/>
        </w:rPr>
        <w:t xml:space="preserve">г. Архангельск, пл. В.И. Ленина, д. 5. </w:t>
      </w:r>
      <w:proofErr w:type="spellStart"/>
      <w:r>
        <w:rPr>
          <w:szCs w:val="20"/>
        </w:rPr>
        <w:t>каб</w:t>
      </w:r>
      <w:proofErr w:type="spellEnd"/>
      <w:r>
        <w:rPr>
          <w:szCs w:val="20"/>
        </w:rPr>
        <w:t xml:space="preserve">. 436; </w:t>
      </w:r>
      <w:r>
        <w:rPr>
          <w:b/>
          <w:szCs w:val="20"/>
        </w:rPr>
        <w:t>27 июня 2016 года в 15 часов 00 минут</w:t>
      </w:r>
      <w:r>
        <w:rPr>
          <w:szCs w:val="20"/>
        </w:rPr>
        <w:t xml:space="preserve"> (время московское); регистрация участников торгов с 14 часов 30 минут (время московское), </w:t>
      </w:r>
      <w:proofErr w:type="spellStart"/>
      <w:r>
        <w:rPr>
          <w:szCs w:val="20"/>
        </w:rPr>
        <w:t>каб</w:t>
      </w:r>
      <w:proofErr w:type="spellEnd"/>
      <w:r>
        <w:rPr>
          <w:szCs w:val="20"/>
        </w:rPr>
        <w:t>. 434.</w:t>
      </w:r>
    </w:p>
    <w:p w:rsidR="00E47135" w:rsidRDefault="00E47135" w:rsidP="00E47135">
      <w:pPr>
        <w:ind w:firstLine="720"/>
        <w:jc w:val="both"/>
        <w:rPr>
          <w:szCs w:val="20"/>
        </w:rPr>
      </w:pPr>
      <w:proofErr w:type="gramStart"/>
      <w:r>
        <w:rPr>
          <w:b/>
          <w:szCs w:val="20"/>
        </w:rPr>
        <w:t>Аукцион с подачей предложений о цене имущества в открытой форме проводится в следующем порядке:</w:t>
      </w:r>
      <w:r>
        <w:t xml:space="preserve">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r>
        <w:rPr>
          <w:szCs w:val="20"/>
        </w:rPr>
        <w:t xml:space="preserve"> </w:t>
      </w:r>
      <w:proofErr w:type="gramEnd"/>
    </w:p>
    <w:p w:rsidR="00E47135" w:rsidRDefault="00E47135" w:rsidP="00E47135">
      <w:pPr>
        <w:tabs>
          <w:tab w:val="left" w:pos="1985"/>
        </w:tabs>
        <w:ind w:firstLine="720"/>
        <w:jc w:val="both"/>
        <w:rPr>
          <w:szCs w:val="20"/>
        </w:rPr>
      </w:pPr>
      <w: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E47135" w:rsidRDefault="00E47135" w:rsidP="00E47135">
      <w:pPr>
        <w:ind w:firstLine="720"/>
        <w:jc w:val="both"/>
        <w:rPr>
          <w:szCs w:val="20"/>
        </w:rPr>
      </w:pPr>
      <w: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E47135" w:rsidRDefault="00E47135" w:rsidP="00E47135">
      <w:pPr>
        <w:ind w:firstLine="720"/>
        <w:jc w:val="both"/>
        <w:rPr>
          <w:szCs w:val="20"/>
        </w:rPr>
      </w:pPr>
      <w: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E47135" w:rsidRDefault="00E47135" w:rsidP="00E47135">
      <w:pPr>
        <w:ind w:firstLine="720"/>
        <w:jc w:val="both"/>
      </w:pPr>
      <w:r>
        <w:t>по завершению аукциона аукционист объявляет о праве на заключение договора аренды земельного участка, называет размер годовой арендной платы земельного участка и номер билета победителя аукциона.</w:t>
      </w:r>
    </w:p>
    <w:p w:rsidR="00E47135" w:rsidRDefault="00E47135" w:rsidP="00E47135">
      <w:pPr>
        <w:ind w:firstLine="720"/>
        <w:jc w:val="both"/>
      </w:pPr>
    </w:p>
    <w:p w:rsidR="00E47135" w:rsidRDefault="00E47135" w:rsidP="00E47135">
      <w:pPr>
        <w:numPr>
          <w:ilvl w:val="0"/>
          <w:numId w:val="1"/>
        </w:numPr>
        <w:tabs>
          <w:tab w:val="left" w:pos="851"/>
          <w:tab w:val="left" w:pos="993"/>
        </w:tabs>
        <w:ind w:left="0" w:firstLine="720"/>
        <w:jc w:val="both"/>
        <w:rPr>
          <w:b/>
          <w:szCs w:val="20"/>
        </w:rPr>
      </w:pPr>
      <w:r>
        <w:rPr>
          <w:b/>
        </w:rPr>
        <w:t>Предмет аукциона, в том числе местоположение, площадь, границы, обременения земельного участка, параметры разрешенного строительства, технические условия подключения:</w:t>
      </w:r>
    </w:p>
    <w:p w:rsidR="00E47135" w:rsidRDefault="00E47135" w:rsidP="00E47135">
      <w:pPr>
        <w:widowControl w:val="0"/>
        <w:autoSpaceDE w:val="0"/>
        <w:autoSpaceDN w:val="0"/>
        <w:adjustRightInd w:val="0"/>
        <w:ind w:firstLine="720"/>
        <w:jc w:val="both"/>
        <w:rPr>
          <w:b/>
        </w:rPr>
      </w:pPr>
    </w:p>
    <w:p w:rsidR="00E47135" w:rsidRDefault="00E47135" w:rsidP="00E47135">
      <w:pPr>
        <w:widowControl w:val="0"/>
        <w:autoSpaceDE w:val="0"/>
        <w:autoSpaceDN w:val="0"/>
        <w:adjustRightInd w:val="0"/>
        <w:ind w:firstLine="720"/>
        <w:jc w:val="both"/>
      </w:pPr>
      <w:r>
        <w:rPr>
          <w:b/>
        </w:rPr>
        <w:t xml:space="preserve">Лот № 1. Местоположение, площадь, границы, обременения земельного участка: </w:t>
      </w:r>
      <w:r>
        <w:t>Земельный участок  площадью 1035 кв.м.,  кадастровый номер 29:22:071601:91,  адрес (местонахождение) объекта:  установлено относительно ориентира, расположенного за пределами участка. Ориентир жилой дом. Участок находится примерно в 28 м от ориентира по направлению на северо-восток. Адрес ориентира: Архангельская область, город Архангельск, пер.1-й Ленинградский, д.8. Срок аренды  - 10 лет.</w:t>
      </w:r>
    </w:p>
    <w:p w:rsidR="00E47135" w:rsidRDefault="00E47135" w:rsidP="00E47135">
      <w:pPr>
        <w:widowControl w:val="0"/>
        <w:tabs>
          <w:tab w:val="left" w:pos="851"/>
          <w:tab w:val="left" w:pos="1134"/>
        </w:tabs>
        <w:autoSpaceDE w:val="0"/>
        <w:autoSpaceDN w:val="0"/>
        <w:adjustRightInd w:val="0"/>
        <w:ind w:firstLine="720"/>
        <w:jc w:val="both"/>
      </w:pPr>
      <w:r>
        <w:rPr>
          <w:b/>
        </w:rPr>
        <w:t xml:space="preserve">Права на земельный участок:  </w:t>
      </w:r>
      <w:r>
        <w:t>собственность муниципального образования «Город Архангельск». Ограничения прав отсутствуют.</w:t>
      </w:r>
    </w:p>
    <w:p w:rsidR="00E47135" w:rsidRDefault="00E47135" w:rsidP="00E47135">
      <w:pPr>
        <w:widowControl w:val="0"/>
        <w:autoSpaceDE w:val="0"/>
        <w:autoSpaceDN w:val="0"/>
        <w:adjustRightInd w:val="0"/>
        <w:ind w:firstLine="720"/>
        <w:jc w:val="both"/>
      </w:pPr>
      <w:r>
        <w:rPr>
          <w:b/>
        </w:rPr>
        <w:t>Разрешенное использование:</w:t>
      </w:r>
      <w:r>
        <w:t xml:space="preserve"> размещение малоэтажного многоквартирного жилого дома. Категория земель: земли населенных пунктов. </w:t>
      </w:r>
    </w:p>
    <w:p w:rsidR="00E47135" w:rsidRDefault="00E47135" w:rsidP="00E47135">
      <w:pPr>
        <w:widowControl w:val="0"/>
        <w:autoSpaceDE w:val="0"/>
        <w:autoSpaceDN w:val="0"/>
        <w:adjustRightInd w:val="0"/>
        <w:ind w:firstLine="720"/>
        <w:jc w:val="both"/>
      </w:pPr>
      <w:r>
        <w:rPr>
          <w:b/>
        </w:rPr>
        <w:lastRenderedPageBreak/>
        <w:t xml:space="preserve">Параметры разрешенного строительства: </w:t>
      </w:r>
      <w:r>
        <w:t>предельное количество этажей надземной части – 5, максимальный процент застройки в границах земельного участка – 50 процентов.</w:t>
      </w:r>
    </w:p>
    <w:p w:rsidR="00E47135" w:rsidRDefault="00E47135" w:rsidP="00E47135">
      <w:pPr>
        <w:widowControl w:val="0"/>
        <w:autoSpaceDE w:val="0"/>
        <w:autoSpaceDN w:val="0"/>
        <w:adjustRightInd w:val="0"/>
        <w:ind w:firstLine="720"/>
        <w:jc w:val="both"/>
      </w:pPr>
      <w:r>
        <w:rPr>
          <w:b/>
        </w:rPr>
        <w:t>Технические условия</w:t>
      </w:r>
      <w:r>
        <w:t xml:space="preserve">: </w:t>
      </w:r>
    </w:p>
    <w:p w:rsidR="00E47135" w:rsidRDefault="00E47135" w:rsidP="00E47135">
      <w:pPr>
        <w:widowControl w:val="0"/>
        <w:autoSpaceDE w:val="0"/>
        <w:autoSpaceDN w:val="0"/>
        <w:adjustRightInd w:val="0"/>
        <w:ind w:firstLine="720"/>
        <w:jc w:val="both"/>
      </w:pPr>
      <w:r>
        <w:rPr>
          <w:u w:val="single"/>
        </w:rPr>
        <w:t>Водоснабжение, водоотведение:</w:t>
      </w:r>
      <w:r>
        <w:t xml:space="preserve"> тариф на подключение с 1.01.2015 по 31.12.2019 (без НДС): к централизованной системе водоснабжения – 272,39 </w:t>
      </w:r>
      <w:proofErr w:type="spellStart"/>
      <w:r>
        <w:t>тыс</w:t>
      </w:r>
      <w:proofErr w:type="gramStart"/>
      <w:r>
        <w:t>.р</w:t>
      </w:r>
      <w:proofErr w:type="gramEnd"/>
      <w:r>
        <w:t>уб</w:t>
      </w:r>
      <w:proofErr w:type="spellEnd"/>
      <w:r>
        <w:t xml:space="preserve">. за 1 </w:t>
      </w:r>
      <w:proofErr w:type="spellStart"/>
      <w:r>
        <w:t>куб.м</w:t>
      </w:r>
      <w:proofErr w:type="spellEnd"/>
      <w:r>
        <w:t xml:space="preserve"> в час подключаемой нагрузки; к централизованной системе водоотведения – 292,83 </w:t>
      </w:r>
      <w:proofErr w:type="spellStart"/>
      <w:r>
        <w:t>тыс.руб</w:t>
      </w:r>
      <w:proofErr w:type="spellEnd"/>
      <w:r>
        <w:t xml:space="preserve">. за 1 </w:t>
      </w:r>
      <w:proofErr w:type="spellStart"/>
      <w:r>
        <w:t>куб.м</w:t>
      </w:r>
      <w:proofErr w:type="spellEnd"/>
      <w:r>
        <w:t xml:space="preserve"> в час подключаемой нагрузки.</w:t>
      </w:r>
    </w:p>
    <w:p w:rsidR="00E47135" w:rsidRDefault="00E47135" w:rsidP="00E47135">
      <w:pPr>
        <w:widowControl w:val="0"/>
        <w:autoSpaceDE w:val="0"/>
        <w:autoSpaceDN w:val="0"/>
        <w:adjustRightInd w:val="0"/>
        <w:ind w:firstLine="720"/>
        <w:jc w:val="both"/>
      </w:pPr>
      <w:r>
        <w:rPr>
          <w:u w:val="single"/>
        </w:rPr>
        <w:t>Электроснабжение:</w:t>
      </w:r>
      <w:r>
        <w:t xml:space="preserve"> ориентировочный размер платы за присоединение объекта к электрическим сетям классом 6 </w:t>
      </w:r>
      <w:proofErr w:type="spellStart"/>
      <w:r>
        <w:t>кВ</w:t>
      </w:r>
      <w:proofErr w:type="spellEnd"/>
      <w:r>
        <w:t xml:space="preserve"> с максимальной мощностью присоединяемых </w:t>
      </w:r>
      <w:proofErr w:type="spellStart"/>
      <w:r>
        <w:t>электропринимающих</w:t>
      </w:r>
      <w:proofErr w:type="spellEnd"/>
      <w:r>
        <w:t xml:space="preserve"> устройств 153 кВт составит по 3 категории надежности электроснабжения – 155 625,48 рубля с учетом НДС; по 2 категории надежности электроснабжения 311 250,96 рубля с учетом НДС. Ориентировочный размер платы за присоединение объекта к электрическим сетям классом 0,4 </w:t>
      </w:r>
      <w:proofErr w:type="spellStart"/>
      <w:r>
        <w:t>кВ</w:t>
      </w:r>
      <w:proofErr w:type="spellEnd"/>
      <w:r>
        <w:t xml:space="preserve"> с максимальной мощностью присоединяемых </w:t>
      </w:r>
      <w:proofErr w:type="spellStart"/>
      <w:r>
        <w:t>электропринимающих</w:t>
      </w:r>
      <w:proofErr w:type="spellEnd"/>
      <w:r>
        <w:t xml:space="preserve"> устройств 153 кВт составит по 3 категории надежности электроснабжения – 646 476,57 рубля с учетом НДС; по 2 категории надежности электроснабжения – 1 811 174,53 рубля с учетом НДС.</w:t>
      </w:r>
    </w:p>
    <w:p w:rsidR="00E47135" w:rsidRDefault="00E47135" w:rsidP="00E47135">
      <w:pPr>
        <w:widowControl w:val="0"/>
        <w:autoSpaceDE w:val="0"/>
        <w:autoSpaceDN w:val="0"/>
        <w:adjustRightInd w:val="0"/>
        <w:ind w:firstLine="720"/>
        <w:jc w:val="both"/>
      </w:pPr>
      <w:r>
        <w:rPr>
          <w:u w:val="single"/>
        </w:rPr>
        <w:t>Теплоснабжение:</w:t>
      </w:r>
      <w:r>
        <w:t xml:space="preserve"> плата за подключение с нагрузкой свыше 0,1 Гкал/</w:t>
      </w:r>
      <w:proofErr w:type="gramStart"/>
      <w:r>
        <w:t>ч</w:t>
      </w:r>
      <w:proofErr w:type="gramEnd"/>
      <w:r>
        <w:t xml:space="preserve"> и не превышающей 1,5 Гкал/ч в размере 345,87 тысяч руб./Гкал/ч за выполнение обязательных мероприятий по присоединению, 7689,11 тысяч руб./Гкал/ч за создание тепловых сетей до точки подключения.</w:t>
      </w:r>
    </w:p>
    <w:p w:rsidR="00DF2C78" w:rsidRDefault="00E47135" w:rsidP="00DF2C78">
      <w:pPr>
        <w:widowControl w:val="0"/>
        <w:autoSpaceDE w:val="0"/>
        <w:autoSpaceDN w:val="0"/>
        <w:adjustRightInd w:val="0"/>
        <w:ind w:firstLine="720"/>
        <w:jc w:val="both"/>
      </w:pPr>
      <w:r>
        <w:rPr>
          <w:u w:val="single"/>
        </w:rPr>
        <w:t>Наружное освещение:</w:t>
      </w:r>
      <w:r>
        <w:t xml:space="preserve"> питание линии от существующего шкафа ПП-232 (ТП 162) по пр. Ленинградский, д. 365. Точку подключения линии наружного освещения определить в ПП-232.</w:t>
      </w:r>
    </w:p>
    <w:p w:rsidR="00E47135" w:rsidRDefault="00E47135" w:rsidP="00DF2C78">
      <w:pPr>
        <w:widowControl w:val="0"/>
        <w:autoSpaceDE w:val="0"/>
        <w:autoSpaceDN w:val="0"/>
        <w:adjustRightInd w:val="0"/>
        <w:ind w:firstLine="720"/>
        <w:jc w:val="both"/>
      </w:pPr>
      <w:r>
        <w:rPr>
          <w:u w:val="single"/>
        </w:rPr>
        <w:t>Ливневая канализация:</w:t>
      </w:r>
      <w:r>
        <w:t xml:space="preserve"> не взимается плата за подключение.</w:t>
      </w:r>
    </w:p>
    <w:p w:rsidR="00E47135" w:rsidRDefault="00E47135" w:rsidP="00E47135">
      <w:pPr>
        <w:widowControl w:val="0"/>
        <w:tabs>
          <w:tab w:val="left" w:pos="284"/>
          <w:tab w:val="left" w:pos="1134"/>
        </w:tabs>
        <w:autoSpaceDE w:val="0"/>
        <w:autoSpaceDN w:val="0"/>
        <w:adjustRightInd w:val="0"/>
      </w:pPr>
    </w:p>
    <w:p w:rsidR="00E47135" w:rsidRDefault="00E47135" w:rsidP="00E47135">
      <w:pPr>
        <w:widowControl w:val="0"/>
        <w:tabs>
          <w:tab w:val="left" w:pos="284"/>
          <w:tab w:val="left" w:pos="1134"/>
        </w:tabs>
        <w:autoSpaceDE w:val="0"/>
        <w:autoSpaceDN w:val="0"/>
        <w:adjustRightInd w:val="0"/>
      </w:pPr>
      <w:r>
        <w:rPr>
          <w:b/>
        </w:rPr>
        <w:t xml:space="preserve">Начальный размер годовой арендной платы – </w:t>
      </w:r>
      <w:r>
        <w:t>95 000,00 рублей.</w:t>
      </w:r>
      <w:r>
        <w:rPr>
          <w:b/>
        </w:rPr>
        <w:t xml:space="preserve">         </w:t>
      </w:r>
    </w:p>
    <w:p w:rsidR="00E47135" w:rsidRDefault="00E47135" w:rsidP="00E47135">
      <w:pPr>
        <w:widowControl w:val="0"/>
        <w:tabs>
          <w:tab w:val="left" w:pos="284"/>
          <w:tab w:val="left" w:pos="1134"/>
        </w:tabs>
        <w:autoSpaceDE w:val="0"/>
        <w:autoSpaceDN w:val="0"/>
        <w:adjustRightInd w:val="0"/>
      </w:pPr>
      <w:r>
        <w:rPr>
          <w:b/>
        </w:rPr>
        <w:t xml:space="preserve">Шаг аукциона - </w:t>
      </w:r>
      <w:r>
        <w:t>2 850,00 рублей.</w:t>
      </w:r>
      <w:r>
        <w:rPr>
          <w:b/>
          <w:szCs w:val="20"/>
        </w:rPr>
        <w:t xml:space="preserve">  </w:t>
      </w:r>
    </w:p>
    <w:p w:rsidR="00E47135" w:rsidRDefault="00E47135" w:rsidP="00E47135">
      <w:pPr>
        <w:tabs>
          <w:tab w:val="left" w:pos="284"/>
          <w:tab w:val="left" w:pos="993"/>
        </w:tabs>
        <w:jc w:val="both"/>
        <w:rPr>
          <w:b/>
          <w:szCs w:val="20"/>
        </w:rPr>
      </w:pPr>
      <w:r>
        <w:rPr>
          <w:b/>
          <w:szCs w:val="20"/>
        </w:rPr>
        <w:t xml:space="preserve">Размер задатка: - </w:t>
      </w:r>
      <w:r>
        <w:t>19 000,00 рублей.</w:t>
      </w:r>
    </w:p>
    <w:p w:rsidR="00E47135" w:rsidRDefault="00E47135" w:rsidP="00E47135">
      <w:pPr>
        <w:ind w:firstLine="567"/>
        <w:jc w:val="both"/>
        <w:rPr>
          <w:b/>
        </w:rPr>
      </w:pPr>
    </w:p>
    <w:p w:rsidR="00E47135" w:rsidRDefault="00E47135" w:rsidP="00E47135">
      <w:pPr>
        <w:widowControl w:val="0"/>
        <w:autoSpaceDE w:val="0"/>
        <w:autoSpaceDN w:val="0"/>
        <w:adjustRightInd w:val="0"/>
        <w:ind w:firstLine="851"/>
        <w:jc w:val="both"/>
      </w:pPr>
      <w:r>
        <w:rPr>
          <w:b/>
        </w:rPr>
        <w:t xml:space="preserve">Лот № 2: Местоположение, площадь, границы, обременения земельного участка: </w:t>
      </w:r>
      <w:r>
        <w:t xml:space="preserve">Земельный участок  площадью 1,0789 га,  кадастровый номер 29:22:060401:2718,  адрес (местонахождение) объекта: Архангельская область, г. Архангельск, территориальный округ Майская горка, по пр. Московскому и ул. </w:t>
      </w:r>
      <w:proofErr w:type="spellStart"/>
      <w:r>
        <w:t>Карпогорской</w:t>
      </w:r>
      <w:proofErr w:type="spellEnd"/>
      <w:r>
        <w:t>. Срок аренды  на 5 лет.</w:t>
      </w:r>
    </w:p>
    <w:p w:rsidR="00E47135" w:rsidRDefault="00E47135" w:rsidP="00E47135">
      <w:pPr>
        <w:widowControl w:val="0"/>
        <w:tabs>
          <w:tab w:val="left" w:pos="851"/>
          <w:tab w:val="left" w:pos="1134"/>
        </w:tabs>
        <w:autoSpaceDE w:val="0"/>
        <w:autoSpaceDN w:val="0"/>
        <w:adjustRightInd w:val="0"/>
        <w:ind w:firstLine="851"/>
        <w:jc w:val="both"/>
      </w:pPr>
      <w:r>
        <w:rPr>
          <w:b/>
        </w:rPr>
        <w:t xml:space="preserve">Права на земельный участок:  </w:t>
      </w:r>
      <w:r>
        <w:t>собственность муниципального образования «Город Архангельск». Ограничения прав отсутствуют.</w:t>
      </w:r>
    </w:p>
    <w:p w:rsidR="00E47135" w:rsidRDefault="00E47135" w:rsidP="00E47135">
      <w:pPr>
        <w:widowControl w:val="0"/>
        <w:autoSpaceDE w:val="0"/>
        <w:autoSpaceDN w:val="0"/>
        <w:adjustRightInd w:val="0"/>
        <w:ind w:firstLine="851"/>
        <w:jc w:val="both"/>
      </w:pPr>
      <w:r>
        <w:rPr>
          <w:b/>
        </w:rPr>
        <w:t xml:space="preserve">Разрешенное использование: </w:t>
      </w:r>
      <w:r>
        <w:t xml:space="preserve"> строительство многоэтажного жилого дома. Категория земель: земли населенных пунктов. </w:t>
      </w:r>
    </w:p>
    <w:p w:rsidR="00E47135" w:rsidRDefault="00E47135" w:rsidP="00E47135">
      <w:pPr>
        <w:widowControl w:val="0"/>
        <w:autoSpaceDE w:val="0"/>
        <w:autoSpaceDN w:val="0"/>
        <w:adjustRightInd w:val="0"/>
        <w:ind w:firstLine="851"/>
        <w:jc w:val="both"/>
      </w:pPr>
      <w:r>
        <w:rPr>
          <w:b/>
        </w:rPr>
        <w:t xml:space="preserve">Параметры разрешенного строительства: </w:t>
      </w:r>
      <w:r>
        <w:t>предельное количество этажей надземной части – 10, максимальный процент застройки в границах земельного участка – 40 процентов.</w:t>
      </w:r>
    </w:p>
    <w:p w:rsidR="00E47135" w:rsidRDefault="00E47135" w:rsidP="00E47135">
      <w:pPr>
        <w:widowControl w:val="0"/>
        <w:autoSpaceDE w:val="0"/>
        <w:autoSpaceDN w:val="0"/>
        <w:adjustRightInd w:val="0"/>
        <w:ind w:firstLine="851"/>
        <w:jc w:val="both"/>
      </w:pPr>
      <w:r>
        <w:rPr>
          <w:b/>
        </w:rPr>
        <w:t>Технические условия</w:t>
      </w:r>
      <w:r>
        <w:t xml:space="preserve">: </w:t>
      </w:r>
    </w:p>
    <w:p w:rsidR="00E47135" w:rsidRDefault="00E47135" w:rsidP="00E47135">
      <w:pPr>
        <w:widowControl w:val="0"/>
        <w:autoSpaceDE w:val="0"/>
        <w:autoSpaceDN w:val="0"/>
        <w:adjustRightInd w:val="0"/>
        <w:ind w:firstLine="720"/>
        <w:jc w:val="both"/>
      </w:pPr>
      <w:r>
        <w:rPr>
          <w:u w:val="single"/>
        </w:rPr>
        <w:t>Водоснабжение, водоотведение:</w:t>
      </w:r>
      <w:r>
        <w:t xml:space="preserve"> тариф на подключение с 1.01.2015 по 31.12.2019 (без НДС): к централизованной системе водоснабжения – 272,39 </w:t>
      </w:r>
      <w:proofErr w:type="spellStart"/>
      <w:r>
        <w:t>тыс</w:t>
      </w:r>
      <w:proofErr w:type="gramStart"/>
      <w:r>
        <w:t>.р</w:t>
      </w:r>
      <w:proofErr w:type="gramEnd"/>
      <w:r>
        <w:t>уб</w:t>
      </w:r>
      <w:proofErr w:type="spellEnd"/>
      <w:r>
        <w:t xml:space="preserve">. за 1 </w:t>
      </w:r>
      <w:proofErr w:type="spellStart"/>
      <w:r>
        <w:t>куб.м</w:t>
      </w:r>
      <w:proofErr w:type="spellEnd"/>
      <w:r>
        <w:t xml:space="preserve"> в час подключаемой нагрузки; к централизованной системе водоотведения – 292,83 </w:t>
      </w:r>
      <w:proofErr w:type="spellStart"/>
      <w:r>
        <w:t>тыс.руб</w:t>
      </w:r>
      <w:proofErr w:type="spellEnd"/>
      <w:r>
        <w:t xml:space="preserve">. за 1 </w:t>
      </w:r>
      <w:proofErr w:type="spellStart"/>
      <w:r>
        <w:t>куб.м</w:t>
      </w:r>
      <w:proofErr w:type="spellEnd"/>
      <w:r>
        <w:t xml:space="preserve"> в час подключаемой нагрузки.</w:t>
      </w:r>
    </w:p>
    <w:p w:rsidR="00E47135" w:rsidRDefault="00E47135" w:rsidP="00E47135">
      <w:pPr>
        <w:widowControl w:val="0"/>
        <w:autoSpaceDE w:val="0"/>
        <w:autoSpaceDN w:val="0"/>
        <w:adjustRightInd w:val="0"/>
        <w:ind w:firstLine="720"/>
        <w:jc w:val="both"/>
      </w:pPr>
      <w:r>
        <w:rPr>
          <w:u w:val="single"/>
        </w:rPr>
        <w:t>Электроснабжение:</w:t>
      </w:r>
      <w:r>
        <w:t xml:space="preserve"> ориентировочный размер платы за присоединение объекта к электрическим сетям – 14 471,91 тыс. рублей с учетом НДС.</w:t>
      </w:r>
    </w:p>
    <w:p w:rsidR="00E47135" w:rsidRDefault="00E47135" w:rsidP="00E47135">
      <w:pPr>
        <w:widowControl w:val="0"/>
        <w:autoSpaceDE w:val="0"/>
        <w:autoSpaceDN w:val="0"/>
        <w:adjustRightInd w:val="0"/>
        <w:ind w:firstLine="720"/>
        <w:jc w:val="both"/>
      </w:pPr>
      <w:r>
        <w:rPr>
          <w:u w:val="single"/>
        </w:rPr>
        <w:t>Теплоснабжение:</w:t>
      </w:r>
      <w:r>
        <w:t xml:space="preserve"> плата за подключение с нагрузкой свыше 0,1 Гкал/</w:t>
      </w:r>
      <w:proofErr w:type="gramStart"/>
      <w:r>
        <w:t>ч</w:t>
      </w:r>
      <w:proofErr w:type="gramEnd"/>
      <w:r>
        <w:t xml:space="preserve"> и не превышающей 1,5 Гкал/ч в размере 345,87 тысяч руб./Гкал/ч за выполнение обязательных мероприятий по присоединению, 7689,11 тысяч руб./Гкал/ч за создание тепловых сетей до </w:t>
      </w:r>
      <w:r>
        <w:lastRenderedPageBreak/>
        <w:t>точки подключения.</w:t>
      </w:r>
    </w:p>
    <w:p w:rsidR="00E47135" w:rsidRDefault="00E47135" w:rsidP="00E47135">
      <w:pPr>
        <w:widowControl w:val="0"/>
        <w:autoSpaceDE w:val="0"/>
        <w:autoSpaceDN w:val="0"/>
        <w:adjustRightInd w:val="0"/>
        <w:ind w:firstLine="720"/>
        <w:jc w:val="both"/>
      </w:pPr>
      <w:r>
        <w:rPr>
          <w:u w:val="single"/>
        </w:rPr>
        <w:t>Наружное освещение:</w:t>
      </w:r>
      <w:r>
        <w:t xml:space="preserve"> питание линии от существующего шкафа ПП-94 (ТП 389) по ул. Галушина, д. 30, корп.1. Точку подключения линии наружного освещения определить на опоре № 41.</w:t>
      </w:r>
    </w:p>
    <w:p w:rsidR="00E47135" w:rsidRDefault="00E47135" w:rsidP="00E47135">
      <w:pPr>
        <w:widowControl w:val="0"/>
        <w:tabs>
          <w:tab w:val="left" w:pos="284"/>
          <w:tab w:val="left" w:pos="1134"/>
        </w:tabs>
        <w:autoSpaceDE w:val="0"/>
        <w:autoSpaceDN w:val="0"/>
        <w:adjustRightInd w:val="0"/>
      </w:pPr>
      <w:r>
        <w:t xml:space="preserve">            </w:t>
      </w:r>
      <w:r>
        <w:rPr>
          <w:u w:val="single"/>
        </w:rPr>
        <w:t>Ливневая канализация:</w:t>
      </w:r>
      <w:r>
        <w:t xml:space="preserve"> не взимается плата за подключение.</w:t>
      </w:r>
    </w:p>
    <w:p w:rsidR="00E47135" w:rsidRDefault="00E47135" w:rsidP="00E47135">
      <w:pPr>
        <w:widowControl w:val="0"/>
        <w:tabs>
          <w:tab w:val="left" w:pos="284"/>
          <w:tab w:val="left" w:pos="1134"/>
        </w:tabs>
        <w:autoSpaceDE w:val="0"/>
        <w:autoSpaceDN w:val="0"/>
        <w:adjustRightInd w:val="0"/>
      </w:pPr>
    </w:p>
    <w:p w:rsidR="00E47135" w:rsidRDefault="00E47135" w:rsidP="00E47135">
      <w:pPr>
        <w:widowControl w:val="0"/>
        <w:tabs>
          <w:tab w:val="left" w:pos="284"/>
          <w:tab w:val="left" w:pos="1134"/>
        </w:tabs>
        <w:autoSpaceDE w:val="0"/>
        <w:autoSpaceDN w:val="0"/>
        <w:adjustRightInd w:val="0"/>
        <w:rPr>
          <w:b/>
        </w:rPr>
      </w:pPr>
      <w:r>
        <w:rPr>
          <w:b/>
        </w:rPr>
        <w:t xml:space="preserve">Начальный размер годовой арендной платы </w:t>
      </w:r>
      <w:r>
        <w:t>– 5 049 252,00 рублей.</w:t>
      </w:r>
    </w:p>
    <w:p w:rsidR="00E47135" w:rsidRDefault="00E47135" w:rsidP="00E47135">
      <w:pPr>
        <w:widowControl w:val="0"/>
        <w:tabs>
          <w:tab w:val="left" w:pos="284"/>
          <w:tab w:val="left" w:pos="851"/>
          <w:tab w:val="left" w:pos="1134"/>
        </w:tabs>
        <w:autoSpaceDE w:val="0"/>
        <w:autoSpaceDN w:val="0"/>
        <w:adjustRightInd w:val="0"/>
      </w:pPr>
      <w:r>
        <w:rPr>
          <w:b/>
        </w:rPr>
        <w:t xml:space="preserve">Шаг аукциона - </w:t>
      </w:r>
      <w:r>
        <w:t>151 478,00 рублей.</w:t>
      </w:r>
    </w:p>
    <w:p w:rsidR="00E47135" w:rsidRDefault="00E47135" w:rsidP="00E47135">
      <w:pPr>
        <w:tabs>
          <w:tab w:val="left" w:pos="284"/>
          <w:tab w:val="left" w:pos="1134"/>
        </w:tabs>
        <w:jc w:val="both"/>
        <w:rPr>
          <w:szCs w:val="20"/>
        </w:rPr>
      </w:pPr>
      <w:r>
        <w:rPr>
          <w:b/>
          <w:szCs w:val="20"/>
        </w:rPr>
        <w:t xml:space="preserve">Размер задатка - </w:t>
      </w:r>
      <w:r>
        <w:rPr>
          <w:szCs w:val="20"/>
        </w:rPr>
        <w:t>1 009 850,40 рубля.</w:t>
      </w:r>
    </w:p>
    <w:p w:rsidR="00E47135" w:rsidRDefault="00E47135" w:rsidP="00E47135">
      <w:pPr>
        <w:ind w:firstLine="567"/>
        <w:jc w:val="both"/>
        <w:rPr>
          <w:b/>
        </w:rPr>
      </w:pPr>
    </w:p>
    <w:p w:rsidR="00E47135" w:rsidRDefault="00E47135" w:rsidP="00E47135">
      <w:pPr>
        <w:ind w:firstLine="567"/>
        <w:jc w:val="both"/>
        <w:rPr>
          <w:b/>
        </w:rPr>
      </w:pPr>
      <w:r>
        <w:rPr>
          <w:b/>
        </w:rPr>
        <w:t>5) Форма заявки на участие в аукционе, порядок приема, адрес места приема, дата и время начала и окончания приема заявок на участие в аукционе:</w:t>
      </w:r>
    </w:p>
    <w:p w:rsidR="00E47135" w:rsidRDefault="00E47135" w:rsidP="00E47135">
      <w:pPr>
        <w:ind w:firstLine="567"/>
        <w:jc w:val="both"/>
      </w:pPr>
      <w:r>
        <w:t>Заявка установленной формы (приложение № 1 к извещению) с описью представленных документов (в 2-х экземплярах).</w:t>
      </w:r>
    </w:p>
    <w:p w:rsidR="00E47135" w:rsidRDefault="00E47135" w:rsidP="00E47135">
      <w:pPr>
        <w:ind w:firstLine="567"/>
        <w:jc w:val="both"/>
      </w:pPr>
      <w:r>
        <w:t xml:space="preserve">Место приема заявок и документов, ознакомление со сведениями о продаваемых объектах, проектами договоров аренды: г. Архангельск, пл. Ленина, д.5, 4 этаж, </w:t>
      </w:r>
      <w:proofErr w:type="spellStart"/>
      <w:r>
        <w:t>каб</w:t>
      </w:r>
      <w:proofErr w:type="spellEnd"/>
      <w:r>
        <w:t xml:space="preserve">. 434, тел. (8182)607-290, 607-299 с 9-00 до 12-30; с 14-00 до 16-00. </w:t>
      </w:r>
    </w:p>
    <w:p w:rsidR="00E47135" w:rsidRDefault="00E47135" w:rsidP="00E47135">
      <w:pPr>
        <w:ind w:firstLine="567"/>
        <w:jc w:val="both"/>
      </w:pPr>
      <w:r>
        <w:t xml:space="preserve"> Дата начала приема заявок  –  </w:t>
      </w:r>
      <w:r>
        <w:rPr>
          <w:b/>
        </w:rPr>
        <w:t>30 мая 2016 года в 9 часов 00 минут</w:t>
      </w:r>
      <w:r>
        <w:t xml:space="preserve"> (время московское).</w:t>
      </w:r>
    </w:p>
    <w:p w:rsidR="00E47135" w:rsidRDefault="00E47135" w:rsidP="00E47135">
      <w:pPr>
        <w:ind w:firstLine="567"/>
        <w:jc w:val="both"/>
      </w:pPr>
      <w:r>
        <w:t xml:space="preserve"> Срок окончания приема заявок – </w:t>
      </w:r>
      <w:r>
        <w:rPr>
          <w:b/>
        </w:rPr>
        <w:t>21 июня 2016 года в 16 часов 00 минут</w:t>
      </w:r>
      <w:r>
        <w:t xml:space="preserve"> (время московское).</w:t>
      </w:r>
    </w:p>
    <w:p w:rsidR="00E47135" w:rsidRDefault="00E47135" w:rsidP="00E47135">
      <w:pPr>
        <w:ind w:firstLine="567"/>
        <w:jc w:val="both"/>
        <w:rPr>
          <w:b/>
        </w:rPr>
      </w:pPr>
    </w:p>
    <w:p w:rsidR="00E47135" w:rsidRDefault="00E47135" w:rsidP="00E47135">
      <w:pPr>
        <w:ind w:firstLine="567"/>
        <w:jc w:val="both"/>
        <w:rPr>
          <w:highlight w:val="yellow"/>
        </w:rPr>
      </w:pPr>
      <w:r>
        <w:rPr>
          <w:b/>
        </w:rPr>
        <w:t xml:space="preserve">    6) Для участия в аукционе претендент вносит установленный задаток на расчетный счет Продавца</w:t>
      </w:r>
      <w:r>
        <w:t xml:space="preserve"> </w:t>
      </w:r>
      <w:r>
        <w:rPr>
          <w:b/>
        </w:rPr>
        <w:t>№ 40302810040303170239</w:t>
      </w:r>
      <w:r>
        <w:t>, банк получателя: Отделение Архангельск г. Архангельск, ИНН 2901078408, КПП 290101001, БИК 041117001.</w:t>
      </w:r>
    </w:p>
    <w:p w:rsidR="00E47135" w:rsidRDefault="00E47135" w:rsidP="00E47135">
      <w:pPr>
        <w:ind w:firstLine="720"/>
        <w:jc w:val="both"/>
        <w:rPr>
          <w:b/>
        </w:rPr>
      </w:pPr>
      <w:r>
        <w:rPr>
          <w:u w:val="single"/>
        </w:rPr>
        <w:t>Получатель:</w:t>
      </w:r>
      <w:r>
        <w:t xml:space="preserve"> </w:t>
      </w:r>
      <w:r>
        <w:rPr>
          <w:b/>
        </w:rPr>
        <w:t xml:space="preserve">УФК по Архангельской области и Ненецкому автономному округу (ДМИ, л/с 05243004840). </w:t>
      </w:r>
      <w:r>
        <w:t xml:space="preserve">Окончательный  срок  поступления  задатка  на  расчетный  счет  организатора – </w:t>
      </w:r>
      <w:r>
        <w:rPr>
          <w:b/>
        </w:rPr>
        <w:t>21 июня 2016 года.</w:t>
      </w:r>
    </w:p>
    <w:p w:rsidR="00E47135" w:rsidRDefault="00E47135" w:rsidP="00E47135">
      <w:pPr>
        <w:ind w:firstLine="720"/>
        <w:jc w:val="both"/>
      </w:pPr>
      <w:r>
        <w:t>В поле "назначение платежа" платежного документа указать текст: "задаток за участие в аукционе 27.06.2016, лот №____".</w:t>
      </w:r>
    </w:p>
    <w:p w:rsidR="00E47135" w:rsidRDefault="00E47135" w:rsidP="00E47135">
      <w:pPr>
        <w:jc w:val="both"/>
      </w:pPr>
    </w:p>
    <w:p w:rsidR="00E47135" w:rsidRDefault="00E47135" w:rsidP="00E47135">
      <w:pPr>
        <w:ind w:firstLine="851"/>
        <w:jc w:val="both"/>
        <w:rPr>
          <w:szCs w:val="20"/>
        </w:rPr>
      </w:pPr>
      <w:r>
        <w:t>Заявителям</w:t>
      </w:r>
      <w:r>
        <w:rPr>
          <w:szCs w:val="20"/>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E47135" w:rsidRDefault="00E47135" w:rsidP="00E47135">
      <w:pPr>
        <w:tabs>
          <w:tab w:val="left" w:pos="0"/>
        </w:tabs>
        <w:ind w:firstLine="851"/>
        <w:jc w:val="both"/>
        <w:rPr>
          <w:szCs w:val="20"/>
        </w:rPr>
      </w:pPr>
      <w:r>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Pr>
          <w:szCs w:val="20"/>
        </w:rPr>
        <w:t>оплатить штраф в</w:t>
      </w:r>
      <w:proofErr w:type="gramEnd"/>
      <w:r>
        <w:rPr>
          <w:szCs w:val="20"/>
        </w:rPr>
        <w:t xml:space="preserve"> размере 20% от годового размера арендной платы, сложившегося по результатам торгов.       </w:t>
      </w:r>
    </w:p>
    <w:p w:rsidR="00E47135" w:rsidRDefault="00E47135" w:rsidP="00E47135">
      <w:pPr>
        <w:tabs>
          <w:tab w:val="left" w:pos="0"/>
        </w:tabs>
        <w:ind w:firstLine="851"/>
        <w:jc w:val="both"/>
        <w:rPr>
          <w:szCs w:val="20"/>
        </w:rPr>
      </w:pPr>
      <w:r>
        <w:rPr>
          <w:iCs/>
          <w:szCs w:val="20"/>
        </w:rPr>
        <w:t xml:space="preserve">Лицам, участвовавшим в аукционе, но не победившим в нем, </w:t>
      </w:r>
      <w:r>
        <w:rPr>
          <w:szCs w:val="20"/>
        </w:rPr>
        <w:t>задатки возвращаются в течение 3-х дней со дня подписания протокола о результатах аукциона.</w:t>
      </w:r>
    </w:p>
    <w:p w:rsidR="00E47135" w:rsidRDefault="00E47135" w:rsidP="00E47135">
      <w:pPr>
        <w:ind w:firstLine="720"/>
        <w:jc w:val="both"/>
        <w:rPr>
          <w:szCs w:val="20"/>
        </w:rPr>
      </w:pPr>
      <w:r>
        <w:rPr>
          <w:sz w:val="20"/>
          <w:szCs w:val="20"/>
        </w:rPr>
        <w:t xml:space="preserve">           </w:t>
      </w:r>
    </w:p>
    <w:p w:rsidR="00E47135" w:rsidRDefault="00E47135" w:rsidP="00E47135">
      <w:pPr>
        <w:widowControl w:val="0"/>
        <w:tabs>
          <w:tab w:val="left" w:pos="284"/>
          <w:tab w:val="left" w:pos="993"/>
        </w:tabs>
        <w:autoSpaceDE w:val="0"/>
        <w:autoSpaceDN w:val="0"/>
        <w:adjustRightInd w:val="0"/>
        <w:jc w:val="both"/>
      </w:pPr>
      <w:r>
        <w:t xml:space="preserve">             </w:t>
      </w:r>
      <w:r>
        <w:rPr>
          <w:b/>
        </w:rPr>
        <w:t>7) Существенными условиями</w:t>
      </w:r>
      <w:r>
        <w:t xml:space="preserve"> являются предмет договора и размер годовой арендной платы.</w:t>
      </w:r>
    </w:p>
    <w:p w:rsidR="00E47135" w:rsidRDefault="00E47135" w:rsidP="00E47135">
      <w:pPr>
        <w:rPr>
          <w:szCs w:val="20"/>
        </w:rPr>
      </w:pPr>
    </w:p>
    <w:p w:rsidR="00E47135" w:rsidRDefault="00E47135" w:rsidP="00E47135">
      <w:pPr>
        <w:rPr>
          <w:szCs w:val="20"/>
        </w:rPr>
      </w:pPr>
    </w:p>
    <w:p w:rsidR="00E47135" w:rsidRDefault="00E47135" w:rsidP="00E47135">
      <w:pPr>
        <w:rPr>
          <w:szCs w:val="20"/>
        </w:rPr>
      </w:pPr>
    </w:p>
    <w:p w:rsidR="00E47135" w:rsidRDefault="00E47135" w:rsidP="00E47135">
      <w:pPr>
        <w:rPr>
          <w:szCs w:val="20"/>
        </w:rPr>
      </w:pPr>
    </w:p>
    <w:p w:rsidR="00C37F37" w:rsidRDefault="00C37F37"/>
    <w:sectPr w:rsidR="00C37F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D646D540"/>
    <w:lvl w:ilvl="0" w:tplc="70ECAE2A">
      <w:start w:val="1"/>
      <w:numFmt w:val="decimal"/>
      <w:lvlText w:val="%1)"/>
      <w:lvlJc w:val="left"/>
      <w:pPr>
        <w:ind w:left="928" w:hanging="360"/>
      </w:pPr>
      <w:rPr>
        <w:b/>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0E1"/>
    <w:rsid w:val="007220E1"/>
    <w:rsid w:val="00761C17"/>
    <w:rsid w:val="00C37F37"/>
    <w:rsid w:val="00DF2C78"/>
    <w:rsid w:val="00E47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1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1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48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7382</Characters>
  <Application>Microsoft Office Word</Application>
  <DocSecurity>0</DocSecurity>
  <Lines>61</Lines>
  <Paragraphs>17</Paragraphs>
  <ScaleCrop>false</ScaleCrop>
  <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4</cp:revision>
  <dcterms:created xsi:type="dcterms:W3CDTF">2016-05-26T12:22:00Z</dcterms:created>
  <dcterms:modified xsi:type="dcterms:W3CDTF">2016-05-27T08:44:00Z</dcterms:modified>
</cp:coreProperties>
</file>